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88DF" w14:textId="415DB318" w:rsidR="00476F1C" w:rsidRDefault="00476F1C" w:rsidP="008B234F">
      <w:pPr>
        <w:jc w:val="center"/>
        <w:rPr>
          <w:rFonts w:ascii="Twinkl Light" w:hAnsi="Twinkl Light" w:cs="Dreaming Outloud Pro"/>
          <w:b/>
          <w:bCs/>
          <w:sz w:val="24"/>
          <w:szCs w:val="24"/>
        </w:rPr>
      </w:pPr>
      <w:r>
        <w:rPr>
          <w:rFonts w:ascii="Twinkl Light" w:hAnsi="Twinkl Light" w:cs="Dreaming Outloud Pro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59E2CD" wp14:editId="1F9E312D">
            <wp:simplePos x="0" y="0"/>
            <wp:positionH relativeFrom="margin">
              <wp:align>center</wp:align>
            </wp:positionH>
            <wp:positionV relativeFrom="paragraph">
              <wp:posOffset>-436880</wp:posOffset>
            </wp:positionV>
            <wp:extent cx="1609725" cy="682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D549C" w14:textId="7D3A51B6" w:rsidR="00FA159F" w:rsidRPr="008B234F" w:rsidRDefault="00F43FE4" w:rsidP="008B234F">
      <w:pPr>
        <w:jc w:val="center"/>
        <w:rPr>
          <w:rFonts w:ascii="Twinkl Light" w:hAnsi="Twinkl Light" w:cs="Dreaming Outloud Pro"/>
          <w:b/>
          <w:bCs/>
          <w:sz w:val="24"/>
          <w:szCs w:val="24"/>
        </w:rPr>
      </w:pPr>
      <w:r w:rsidRPr="008B234F">
        <w:rPr>
          <w:rFonts w:ascii="Twinkl Light" w:hAnsi="Twinkl Light" w:cs="Dreaming Outloud Pro"/>
          <w:b/>
          <w:bCs/>
          <w:sz w:val="24"/>
          <w:szCs w:val="24"/>
        </w:rPr>
        <w:t>Nursery Routine</w:t>
      </w:r>
    </w:p>
    <w:p w14:paraId="67164961" w14:textId="62A05A11" w:rsidR="009D0BB2" w:rsidRDefault="00F43FE4">
      <w:pPr>
        <w:rPr>
          <w:rFonts w:ascii="Twinkl Light" w:hAnsi="Twinkl Light" w:cs="Dreaming Outloud Pro"/>
          <w:sz w:val="24"/>
          <w:szCs w:val="24"/>
        </w:rPr>
      </w:pPr>
      <w:r w:rsidRPr="008B234F">
        <w:rPr>
          <w:rFonts w:ascii="Twinkl Light" w:hAnsi="Twinkl Light" w:cs="Dreaming Outloud Pro"/>
          <w:sz w:val="24"/>
          <w:szCs w:val="24"/>
        </w:rPr>
        <w:t xml:space="preserve">By having this Nursery routine in </w:t>
      </w:r>
      <w:r w:rsidR="009D0BB2" w:rsidRPr="008B234F">
        <w:rPr>
          <w:rFonts w:ascii="Twinkl Light" w:hAnsi="Twinkl Light" w:cs="Dreaming Outloud Pro"/>
          <w:sz w:val="24"/>
          <w:szCs w:val="24"/>
        </w:rPr>
        <w:t>place,</w:t>
      </w:r>
      <w:r w:rsidRPr="008B234F">
        <w:rPr>
          <w:rFonts w:ascii="Twinkl Light" w:hAnsi="Twinkl Light" w:cs="Dreaming Outloud Pro"/>
          <w:sz w:val="24"/>
          <w:szCs w:val="24"/>
        </w:rPr>
        <w:t xml:space="preserve"> we aim to provide security and emotional stability</w:t>
      </w:r>
      <w:r w:rsidR="009D0BB2">
        <w:rPr>
          <w:rFonts w:ascii="Twinkl Light" w:hAnsi="Twinkl Light" w:cs="Dreaming Outloud Pro"/>
          <w:sz w:val="24"/>
          <w:szCs w:val="24"/>
        </w:rPr>
        <w:t xml:space="preserve"> for the Nursery children enabling them</w:t>
      </w:r>
      <w:r w:rsidRPr="008B234F">
        <w:rPr>
          <w:rFonts w:ascii="Twinkl Light" w:hAnsi="Twinkl Light" w:cs="Dreaming Outloud Pro"/>
          <w:sz w:val="24"/>
          <w:szCs w:val="24"/>
        </w:rPr>
        <w:t xml:space="preserve"> </w:t>
      </w:r>
      <w:r w:rsidR="008B234F" w:rsidRPr="008B234F">
        <w:rPr>
          <w:rFonts w:ascii="Twinkl Light" w:hAnsi="Twinkl Light" w:cs="Dreaming Outloud Pro"/>
          <w:sz w:val="24"/>
          <w:szCs w:val="24"/>
        </w:rPr>
        <w:t xml:space="preserve">to </w:t>
      </w:r>
      <w:r w:rsidRPr="008B234F">
        <w:rPr>
          <w:rFonts w:ascii="Twinkl Light" w:hAnsi="Twinkl Light" w:cs="Dreaming Outloud Pro"/>
          <w:sz w:val="24"/>
          <w:szCs w:val="24"/>
        </w:rPr>
        <w:t>know what is happening during their day and what to expect</w:t>
      </w:r>
      <w:r w:rsidR="008B234F" w:rsidRPr="008B234F">
        <w:rPr>
          <w:rFonts w:ascii="Twinkl Light" w:hAnsi="Twinkl Light" w:cs="Dreaming Outloud Pro"/>
          <w:sz w:val="24"/>
          <w:szCs w:val="24"/>
        </w:rPr>
        <w:t xml:space="preserve">. </w:t>
      </w:r>
    </w:p>
    <w:p w14:paraId="5272FCA1" w14:textId="62DADDAA" w:rsidR="00F43FE4" w:rsidRPr="008B234F" w:rsidRDefault="009D0BB2">
      <w:pPr>
        <w:rPr>
          <w:rFonts w:ascii="Twinkl Light" w:hAnsi="Twinkl Light" w:cs="Dreaming Outloud Pro"/>
          <w:sz w:val="24"/>
          <w:szCs w:val="24"/>
        </w:rPr>
      </w:pPr>
      <w:r>
        <w:rPr>
          <w:rFonts w:ascii="Twinkl Light" w:hAnsi="Twinkl Light" w:cs="Dreaming Outloud Pro"/>
          <w:sz w:val="24"/>
          <w:szCs w:val="24"/>
        </w:rPr>
        <w:t>I</w:t>
      </w:r>
      <w:r w:rsidR="00F43FE4" w:rsidRPr="008B234F">
        <w:rPr>
          <w:rFonts w:ascii="Twinkl Light" w:hAnsi="Twinkl Light" w:cs="Dreaming Outloud Pro"/>
          <w:sz w:val="24"/>
          <w:szCs w:val="24"/>
        </w:rPr>
        <w:t xml:space="preserve">t </w:t>
      </w:r>
      <w:r w:rsidR="008B234F" w:rsidRPr="008B234F">
        <w:rPr>
          <w:rFonts w:ascii="Twinkl Light" w:hAnsi="Twinkl Light" w:cs="Dreaming Outloud Pro"/>
          <w:sz w:val="24"/>
          <w:szCs w:val="24"/>
        </w:rPr>
        <w:t>is</w:t>
      </w:r>
      <w:r w:rsidR="00F43FE4" w:rsidRPr="008B234F">
        <w:rPr>
          <w:rFonts w:ascii="Twinkl Light" w:hAnsi="Twinkl Light" w:cs="Dreaming Outloud Pro"/>
          <w:sz w:val="24"/>
          <w:szCs w:val="24"/>
        </w:rPr>
        <w:t xml:space="preserve"> flexible </w:t>
      </w:r>
      <w:r>
        <w:rPr>
          <w:rFonts w:ascii="Twinkl Light" w:hAnsi="Twinkl Light" w:cs="Dreaming Outloud Pro"/>
          <w:sz w:val="24"/>
          <w:szCs w:val="24"/>
        </w:rPr>
        <w:t>routine embedded with child-initiated play, choices for children to make and activities to promote independence and life skills. It also allows</w:t>
      </w:r>
      <w:r w:rsidR="00F43FE4" w:rsidRPr="008B234F">
        <w:rPr>
          <w:rFonts w:ascii="Twinkl Light" w:hAnsi="Twinkl Light" w:cs="Dreaming Outloud Pro"/>
          <w:sz w:val="24"/>
          <w:szCs w:val="24"/>
        </w:rPr>
        <w:t xml:space="preserve"> us to follow the children’s interests</w:t>
      </w:r>
      <w:r w:rsidR="008B234F" w:rsidRPr="008B234F">
        <w:rPr>
          <w:rFonts w:ascii="Twinkl Light" w:hAnsi="Twinkl Light" w:cs="Dreaming Outloud Pro"/>
          <w:sz w:val="24"/>
          <w:szCs w:val="24"/>
        </w:rPr>
        <w:t xml:space="preserve"> and natural changes that occur throughout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E343A" w:rsidRPr="008B234F" w14:paraId="2B54E03B" w14:textId="77777777" w:rsidTr="001921A9">
        <w:tc>
          <w:tcPr>
            <w:tcW w:w="9776" w:type="dxa"/>
          </w:tcPr>
          <w:p w14:paraId="279518B0" w14:textId="07F992B4" w:rsidR="002E343A" w:rsidRPr="008B234F" w:rsidRDefault="009C2329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 xml:space="preserve">8.45 – 9.30   Start of </w:t>
            </w:r>
            <w:proofErr w:type="gramStart"/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Nursery day</w:t>
            </w:r>
            <w:proofErr w:type="gramEnd"/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.</w:t>
            </w:r>
          </w:p>
        </w:tc>
      </w:tr>
      <w:tr w:rsidR="002E343A" w:rsidRPr="008B234F" w14:paraId="461FC60A" w14:textId="77777777" w:rsidTr="001921A9">
        <w:tc>
          <w:tcPr>
            <w:tcW w:w="9776" w:type="dxa"/>
          </w:tcPr>
          <w:p w14:paraId="2C0CA646" w14:textId="77777777" w:rsidR="00CE1962" w:rsidRPr="008B234F" w:rsidRDefault="00CE1962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  <w:p w14:paraId="69618C08" w14:textId="34787EAD" w:rsidR="001921A9" w:rsidRPr="008B234F" w:rsidRDefault="001921A9" w:rsidP="00CE1962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>Self-registering laminated names, accessing pegs and trays for bags/ items for show and tell.</w:t>
            </w:r>
          </w:p>
          <w:p w14:paraId="78303BB2" w14:textId="0DA07DA1" w:rsidR="001921A9" w:rsidRPr="008B234F" w:rsidRDefault="001921A9" w:rsidP="00CE1962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Free play settling in. </w:t>
            </w:r>
          </w:p>
          <w:p w14:paraId="41E0D72A" w14:textId="0CBF1AC7" w:rsidR="00CE1962" w:rsidRPr="008B234F" w:rsidRDefault="001921A9" w:rsidP="00CE1962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Opportunities to help </w:t>
            </w:r>
            <w:r w:rsidR="00CE1962"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teacher to </w:t>
            </w: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prepare snack </w:t>
            </w:r>
            <w:r w:rsidR="00CE1962" w:rsidRPr="008B234F">
              <w:rPr>
                <w:rFonts w:ascii="Twinkl Light" w:hAnsi="Twinkl Light" w:cs="Dreaming Outloud Pro"/>
                <w:sz w:val="24"/>
                <w:szCs w:val="24"/>
              </w:rPr>
              <w:t>or make playdough.</w:t>
            </w:r>
          </w:p>
          <w:p w14:paraId="1A730792" w14:textId="0A9240A2" w:rsidR="00CE1962" w:rsidRPr="008B234F" w:rsidRDefault="00CE1962" w:rsidP="00CE1962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>Tidy up time before register.</w:t>
            </w:r>
          </w:p>
          <w:p w14:paraId="722AF552" w14:textId="394A1056" w:rsidR="001921A9" w:rsidRPr="008B234F" w:rsidRDefault="001921A9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</w:tc>
      </w:tr>
      <w:tr w:rsidR="002E343A" w:rsidRPr="008B234F" w14:paraId="2B7CF55A" w14:textId="77777777" w:rsidTr="001921A9">
        <w:tc>
          <w:tcPr>
            <w:tcW w:w="9776" w:type="dxa"/>
          </w:tcPr>
          <w:p w14:paraId="4BFD581B" w14:textId="58137D0A" w:rsidR="002E343A" w:rsidRPr="008B234F" w:rsidRDefault="002E343A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9.30 – 9.45 Register/show and tell time.</w:t>
            </w:r>
          </w:p>
        </w:tc>
      </w:tr>
      <w:tr w:rsidR="002E343A" w:rsidRPr="008B234F" w14:paraId="53FCF95E" w14:textId="77777777" w:rsidTr="001921A9">
        <w:trPr>
          <w:trHeight w:val="353"/>
        </w:trPr>
        <w:tc>
          <w:tcPr>
            <w:tcW w:w="9776" w:type="dxa"/>
            <w:vMerge w:val="restart"/>
          </w:tcPr>
          <w:p w14:paraId="2FE6DA84" w14:textId="77777777" w:rsidR="00CE1962" w:rsidRPr="008B234F" w:rsidRDefault="00CE1962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  <w:p w14:paraId="02199F73" w14:textId="7C53A4D1" w:rsidR="002E343A" w:rsidRPr="008B234F" w:rsidRDefault="001921A9" w:rsidP="00CE1962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Free flow indoor and outdoor learning opportunities, with a balance of child initiated and </w:t>
            </w:r>
            <w:r w:rsidR="00CE1962" w:rsidRPr="008B234F">
              <w:rPr>
                <w:rFonts w:ascii="Twinkl Light" w:hAnsi="Twinkl Light" w:cs="Dreaming Outloud Pro"/>
                <w:sz w:val="24"/>
                <w:szCs w:val="24"/>
              </w:rPr>
              <w:t>teacher</w:t>
            </w: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 led play activities. </w:t>
            </w:r>
          </w:p>
          <w:p w14:paraId="095419EC" w14:textId="4783D2CA" w:rsidR="001921A9" w:rsidRPr="008B234F" w:rsidRDefault="001921A9" w:rsidP="00CE1962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>Snack area to be accessed throughout the session, monitored by a</w:t>
            </w:r>
            <w:r w:rsidR="00CE1962"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 teacher</w:t>
            </w:r>
            <w:r w:rsidRPr="008B234F">
              <w:rPr>
                <w:rFonts w:ascii="Twinkl Light" w:hAnsi="Twinkl Light" w:cs="Dreaming Outloud Pro"/>
                <w:sz w:val="24"/>
                <w:szCs w:val="24"/>
              </w:rPr>
              <w:t>.</w:t>
            </w:r>
            <w:r w:rsidR="00CE1962"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 Fresh drinking water available </w:t>
            </w:r>
            <w:proofErr w:type="gramStart"/>
            <w:r w:rsidR="00CE1962" w:rsidRPr="008B234F">
              <w:rPr>
                <w:rFonts w:ascii="Twinkl Light" w:hAnsi="Twinkl Light" w:cs="Dreaming Outloud Pro"/>
                <w:sz w:val="24"/>
                <w:szCs w:val="24"/>
              </w:rPr>
              <w:t>at all times</w:t>
            </w:r>
            <w:proofErr w:type="gramEnd"/>
            <w:r w:rsidR="00CE1962" w:rsidRPr="008B234F">
              <w:rPr>
                <w:rFonts w:ascii="Twinkl Light" w:hAnsi="Twinkl Light" w:cs="Dreaming Outloud Pro"/>
                <w:sz w:val="24"/>
                <w:szCs w:val="24"/>
              </w:rPr>
              <w:t>.</w:t>
            </w:r>
          </w:p>
          <w:p w14:paraId="73DD5642" w14:textId="0719F18B" w:rsidR="001921A9" w:rsidRPr="008B234F" w:rsidRDefault="001921A9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</w:tc>
      </w:tr>
      <w:tr w:rsidR="002E343A" w:rsidRPr="008B234F" w14:paraId="3C0FAB9D" w14:textId="77777777" w:rsidTr="001921A9">
        <w:trPr>
          <w:trHeight w:val="353"/>
        </w:trPr>
        <w:tc>
          <w:tcPr>
            <w:tcW w:w="9776" w:type="dxa"/>
            <w:vMerge/>
          </w:tcPr>
          <w:p w14:paraId="2AF769DC" w14:textId="4F5FF020" w:rsidR="002E343A" w:rsidRPr="008B234F" w:rsidRDefault="002E343A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</w:tc>
      </w:tr>
      <w:tr w:rsidR="002E343A" w:rsidRPr="008B234F" w14:paraId="22998A34" w14:textId="77777777" w:rsidTr="001921A9">
        <w:trPr>
          <w:trHeight w:val="353"/>
        </w:trPr>
        <w:tc>
          <w:tcPr>
            <w:tcW w:w="9776" w:type="dxa"/>
            <w:vMerge/>
          </w:tcPr>
          <w:p w14:paraId="4037693F" w14:textId="45EB9A62" w:rsidR="002E343A" w:rsidRPr="008B234F" w:rsidRDefault="002E343A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</w:tc>
      </w:tr>
      <w:tr w:rsidR="002E343A" w:rsidRPr="008B234F" w14:paraId="2106873B" w14:textId="77777777" w:rsidTr="001921A9">
        <w:tc>
          <w:tcPr>
            <w:tcW w:w="9776" w:type="dxa"/>
          </w:tcPr>
          <w:p w14:paraId="7757B63E" w14:textId="3BE60819" w:rsidR="002E343A" w:rsidRPr="008B234F" w:rsidRDefault="002E343A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11.30 – tidy up time</w:t>
            </w:r>
          </w:p>
        </w:tc>
      </w:tr>
      <w:tr w:rsidR="002E343A" w:rsidRPr="008B234F" w14:paraId="3BDEA969" w14:textId="77777777" w:rsidTr="001921A9">
        <w:tc>
          <w:tcPr>
            <w:tcW w:w="9776" w:type="dxa"/>
          </w:tcPr>
          <w:p w14:paraId="127EABF1" w14:textId="03FC28ED" w:rsidR="002E343A" w:rsidRPr="008B234F" w:rsidRDefault="002E343A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 xml:space="preserve">11.45 – Story time </w:t>
            </w:r>
          </w:p>
        </w:tc>
      </w:tr>
      <w:tr w:rsidR="002E343A" w:rsidRPr="008B234F" w14:paraId="73904A8B" w14:textId="77777777" w:rsidTr="001921A9">
        <w:tc>
          <w:tcPr>
            <w:tcW w:w="9776" w:type="dxa"/>
          </w:tcPr>
          <w:p w14:paraId="3F206B73" w14:textId="26C2F3FC" w:rsidR="002E343A" w:rsidRPr="008B234F" w:rsidRDefault="002E343A" w:rsidP="009C2329">
            <w:pPr>
              <w:jc w:val="center"/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Lunchtime</w:t>
            </w:r>
          </w:p>
        </w:tc>
      </w:tr>
      <w:tr w:rsidR="00B04E8D" w:rsidRPr="008B234F" w14:paraId="65AD7359" w14:textId="77777777" w:rsidTr="001921A9">
        <w:tc>
          <w:tcPr>
            <w:tcW w:w="9776" w:type="dxa"/>
          </w:tcPr>
          <w:p w14:paraId="6E664D39" w14:textId="56107546" w:rsidR="00B04E8D" w:rsidRPr="008B234F" w:rsidRDefault="00B04E8D" w:rsidP="00B04E8D">
            <w:pPr>
              <w:pStyle w:val="ListParagraph"/>
              <w:numPr>
                <w:ilvl w:val="1"/>
                <w:numId w:val="4"/>
              </w:num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– 1 Outdoor play time:</w:t>
            </w:r>
          </w:p>
        </w:tc>
      </w:tr>
      <w:tr w:rsidR="002E343A" w:rsidRPr="008B234F" w14:paraId="2BDD1613" w14:textId="77777777" w:rsidTr="001921A9">
        <w:tc>
          <w:tcPr>
            <w:tcW w:w="9776" w:type="dxa"/>
          </w:tcPr>
          <w:p w14:paraId="327185BA" w14:textId="77777777" w:rsidR="00B04E8D" w:rsidRPr="008B234F" w:rsidRDefault="00B04E8D" w:rsidP="00B04E8D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  <w:p w14:paraId="3737AB8A" w14:textId="20492DDF" w:rsidR="002E343A" w:rsidRPr="008B234F" w:rsidRDefault="00CE1962" w:rsidP="00B04E8D">
            <w:pPr>
              <w:pStyle w:val="ListParagraph"/>
              <w:numPr>
                <w:ilvl w:val="0"/>
                <w:numId w:val="5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Nature walk, big field, </w:t>
            </w:r>
            <w:proofErr w:type="gramStart"/>
            <w:r w:rsidR="009C2329" w:rsidRPr="008B234F">
              <w:rPr>
                <w:rFonts w:ascii="Twinkl Light" w:hAnsi="Twinkl Light" w:cs="Dreaming Outloud Pro"/>
                <w:sz w:val="24"/>
                <w:szCs w:val="24"/>
              </w:rPr>
              <w:t>Nursery garden</w:t>
            </w:r>
            <w:proofErr w:type="gramEnd"/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 area or school playground.</w:t>
            </w:r>
          </w:p>
          <w:p w14:paraId="11895CEA" w14:textId="6210BD36" w:rsidR="00CE1962" w:rsidRPr="008B234F" w:rsidRDefault="00CE1962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</w:tc>
      </w:tr>
      <w:tr w:rsidR="002E343A" w:rsidRPr="008B234F" w14:paraId="46897559" w14:textId="77777777" w:rsidTr="001921A9">
        <w:tc>
          <w:tcPr>
            <w:tcW w:w="9776" w:type="dxa"/>
          </w:tcPr>
          <w:p w14:paraId="4EA9C52C" w14:textId="551F5FF0" w:rsidR="002E343A" w:rsidRPr="008B234F" w:rsidRDefault="002E343A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 xml:space="preserve">1.10 </w:t>
            </w:r>
            <w:r w:rsidR="009C2329"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Afternoon r</w:t>
            </w: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egister</w:t>
            </w:r>
            <w:r w:rsidR="00B04E8D"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/</w:t>
            </w:r>
            <w:r w:rsidR="009C2329"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 xml:space="preserve">followed by circle time </w:t>
            </w:r>
          </w:p>
        </w:tc>
      </w:tr>
      <w:tr w:rsidR="002E343A" w:rsidRPr="008B234F" w14:paraId="1A3CBFAD" w14:textId="77777777" w:rsidTr="001921A9">
        <w:tc>
          <w:tcPr>
            <w:tcW w:w="9776" w:type="dxa"/>
          </w:tcPr>
          <w:p w14:paraId="2C1E2D79" w14:textId="77777777" w:rsidR="009C2329" w:rsidRPr="008B234F" w:rsidRDefault="009C2329" w:rsidP="009C2329">
            <w:pPr>
              <w:pStyle w:val="ListParagraph"/>
              <w:rPr>
                <w:rFonts w:ascii="Twinkl Light" w:hAnsi="Twinkl Light" w:cs="Dreaming Outloud Pro"/>
                <w:sz w:val="24"/>
                <w:szCs w:val="24"/>
              </w:rPr>
            </w:pPr>
          </w:p>
          <w:p w14:paraId="5F626922" w14:textId="0623F297" w:rsidR="009C2329" w:rsidRPr="008B234F" w:rsidRDefault="009C2329" w:rsidP="009C2329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>Free flow indoor and outdoor learning opportunities, with a balance of child initiated and teacher led play activities.</w:t>
            </w:r>
          </w:p>
          <w:p w14:paraId="0C202D37" w14:textId="77777777" w:rsidR="002E343A" w:rsidRPr="008B234F" w:rsidRDefault="009C2329" w:rsidP="009C2329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Fresh drinking water available </w:t>
            </w:r>
            <w:proofErr w:type="gramStart"/>
            <w:r w:rsidRPr="008B234F">
              <w:rPr>
                <w:rFonts w:ascii="Twinkl Light" w:hAnsi="Twinkl Light" w:cs="Dreaming Outloud Pro"/>
                <w:sz w:val="24"/>
                <w:szCs w:val="24"/>
              </w:rPr>
              <w:t>at all times</w:t>
            </w:r>
            <w:proofErr w:type="gramEnd"/>
            <w:r w:rsidRPr="008B234F">
              <w:rPr>
                <w:rFonts w:ascii="Twinkl Light" w:hAnsi="Twinkl Light" w:cs="Dreaming Outloud Pro"/>
                <w:sz w:val="24"/>
                <w:szCs w:val="24"/>
              </w:rPr>
              <w:t>.</w:t>
            </w:r>
          </w:p>
          <w:p w14:paraId="6C94FECD" w14:textId="1CC351A7" w:rsidR="009C2329" w:rsidRPr="008B234F" w:rsidRDefault="009C2329" w:rsidP="009C2329">
            <w:pPr>
              <w:pStyle w:val="ListParagraph"/>
              <w:rPr>
                <w:rFonts w:ascii="Twinkl Light" w:hAnsi="Twinkl Light" w:cs="Dreaming Outloud Pro"/>
                <w:sz w:val="24"/>
                <w:szCs w:val="24"/>
              </w:rPr>
            </w:pPr>
          </w:p>
        </w:tc>
      </w:tr>
      <w:tr w:rsidR="002E343A" w:rsidRPr="008B234F" w14:paraId="57712FBF" w14:textId="77777777" w:rsidTr="001921A9">
        <w:tc>
          <w:tcPr>
            <w:tcW w:w="9776" w:type="dxa"/>
          </w:tcPr>
          <w:p w14:paraId="798E1B06" w14:textId="79D378E0" w:rsidR="002E343A" w:rsidRPr="008B234F" w:rsidRDefault="002E343A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Story time</w:t>
            </w:r>
            <w:r w:rsidR="009C2329"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/singing</w:t>
            </w: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 xml:space="preserve"> - 2.45 </w:t>
            </w:r>
          </w:p>
        </w:tc>
      </w:tr>
      <w:tr w:rsidR="002E343A" w:rsidRPr="008B234F" w14:paraId="5AFF2475" w14:textId="77777777" w:rsidTr="001921A9">
        <w:tc>
          <w:tcPr>
            <w:tcW w:w="9776" w:type="dxa"/>
          </w:tcPr>
          <w:p w14:paraId="2CB9386D" w14:textId="02D71BC8" w:rsidR="002E343A" w:rsidRPr="008B234F" w:rsidRDefault="002E343A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 xml:space="preserve">Home time – 3pm </w:t>
            </w:r>
          </w:p>
        </w:tc>
      </w:tr>
    </w:tbl>
    <w:p w14:paraId="50CE508C" w14:textId="7044498E" w:rsidR="003249FD" w:rsidRPr="008B234F" w:rsidRDefault="003249FD">
      <w:pPr>
        <w:rPr>
          <w:rFonts w:ascii="Twinkl Light" w:hAnsi="Twinkl Light"/>
          <w:sz w:val="24"/>
          <w:szCs w:val="24"/>
        </w:rPr>
      </w:pPr>
    </w:p>
    <w:p w14:paraId="06C6B33E" w14:textId="13F7C0E9" w:rsidR="00B04E8D" w:rsidRPr="008B234F" w:rsidRDefault="00B04E8D">
      <w:pPr>
        <w:rPr>
          <w:rFonts w:ascii="Twinkl Light" w:hAnsi="Twinkl Light" w:cs="Dreaming Outloud Pro"/>
          <w:b/>
          <w:bCs/>
          <w:sz w:val="24"/>
          <w:szCs w:val="24"/>
        </w:rPr>
      </w:pPr>
      <w:r w:rsidRPr="008B234F">
        <w:rPr>
          <w:rFonts w:ascii="Twinkl Light" w:hAnsi="Twinkl Light" w:cs="Dreaming Outloud Pro"/>
          <w:b/>
          <w:bCs/>
          <w:sz w:val="24"/>
          <w:szCs w:val="24"/>
        </w:rPr>
        <w:t xml:space="preserve">Additional Weekly Learning Opportunities: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221"/>
      </w:tblGrid>
      <w:tr w:rsidR="007D7184" w:rsidRPr="008B234F" w14:paraId="52155388" w14:textId="77777777" w:rsidTr="00B04E8D">
        <w:trPr>
          <w:trHeight w:val="358"/>
        </w:trPr>
        <w:tc>
          <w:tcPr>
            <w:tcW w:w="1555" w:type="dxa"/>
          </w:tcPr>
          <w:p w14:paraId="7EC1F7B0" w14:textId="65FF7E0F" w:rsidR="007D7184" w:rsidRPr="008B234F" w:rsidRDefault="007D7184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8221" w:type="dxa"/>
          </w:tcPr>
          <w:p w14:paraId="52DD316B" w14:textId="77777777" w:rsidR="007D7184" w:rsidRDefault="007D7184">
            <w:pPr>
              <w:rPr>
                <w:rFonts w:ascii="Twinkl Light" w:hAnsi="Twinkl Light" w:cs="Dreaming Outloud Pro"/>
                <w:sz w:val="24"/>
                <w:szCs w:val="24"/>
              </w:rPr>
            </w:pPr>
            <w:r w:rsidRPr="007D7184">
              <w:rPr>
                <w:rFonts w:ascii="Twinkl Light" w:hAnsi="Twinkl Light" w:cs="Dreaming Outloud Pro"/>
                <w:sz w:val="24"/>
                <w:szCs w:val="24"/>
              </w:rPr>
              <w:t>Music session with Oranges and Lemons Music Group 9.45 – 10.15</w:t>
            </w:r>
          </w:p>
          <w:p w14:paraId="72481332" w14:textId="1A6FECD4" w:rsidR="007D7184" w:rsidRPr="008B234F" w:rsidRDefault="007D7184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</w:tc>
      </w:tr>
      <w:tr w:rsidR="00B04E8D" w:rsidRPr="008B234F" w14:paraId="18775AD1" w14:textId="77777777" w:rsidTr="00B04E8D">
        <w:trPr>
          <w:trHeight w:val="358"/>
        </w:trPr>
        <w:tc>
          <w:tcPr>
            <w:tcW w:w="1555" w:type="dxa"/>
          </w:tcPr>
          <w:p w14:paraId="1EF25B33" w14:textId="1194E5A7" w:rsidR="00B04E8D" w:rsidRPr="008B234F" w:rsidRDefault="00B04E8D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8221" w:type="dxa"/>
          </w:tcPr>
          <w:p w14:paraId="26F7F6DB" w14:textId="77777777" w:rsidR="001A6A57" w:rsidRPr="008B234F" w:rsidRDefault="001A6A57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  <w:p w14:paraId="52A17E4E" w14:textId="01DF6542" w:rsidR="001A6A57" w:rsidRPr="008B234F" w:rsidRDefault="001A6A57">
            <w:p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Forest School learning in Woodland Classroom.  10.30 – 11.45 </w:t>
            </w:r>
          </w:p>
        </w:tc>
      </w:tr>
      <w:tr w:rsidR="00B04E8D" w:rsidRPr="008B234F" w14:paraId="0C907146" w14:textId="77777777" w:rsidTr="00B04E8D">
        <w:tc>
          <w:tcPr>
            <w:tcW w:w="1555" w:type="dxa"/>
          </w:tcPr>
          <w:p w14:paraId="35E3CDA8" w14:textId="4A39B89A" w:rsidR="00B04E8D" w:rsidRPr="008B234F" w:rsidRDefault="00B04E8D">
            <w:pPr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8221" w:type="dxa"/>
          </w:tcPr>
          <w:p w14:paraId="74D92B91" w14:textId="77777777" w:rsidR="001A6A57" w:rsidRPr="008B234F" w:rsidRDefault="001A6A57">
            <w:pPr>
              <w:rPr>
                <w:rFonts w:ascii="Twinkl Light" w:hAnsi="Twinkl Light" w:cs="Dreaming Outloud Pro"/>
                <w:sz w:val="24"/>
                <w:szCs w:val="24"/>
              </w:rPr>
            </w:pPr>
          </w:p>
          <w:p w14:paraId="7F5575AD" w14:textId="12D148B8" w:rsidR="001A6A57" w:rsidRPr="008B234F" w:rsidRDefault="00F43FE4">
            <w:pPr>
              <w:rPr>
                <w:rFonts w:ascii="Twinkl Light" w:hAnsi="Twinkl Light" w:cs="Dreaming Outloud Pro"/>
                <w:sz w:val="24"/>
                <w:szCs w:val="24"/>
              </w:rPr>
            </w:pPr>
            <w:r w:rsidRPr="008B234F">
              <w:rPr>
                <w:rFonts w:ascii="Twinkl Light" w:hAnsi="Twinkl Light" w:cs="Dreaming Outloud Pro"/>
                <w:sz w:val="24"/>
                <w:szCs w:val="24"/>
              </w:rPr>
              <w:t>Sports</w:t>
            </w:r>
            <w:r w:rsidR="001A6A57"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 with Rupert from </w:t>
            </w:r>
            <w:proofErr w:type="spellStart"/>
            <w:r w:rsidR="001A6A57" w:rsidRPr="008B234F">
              <w:rPr>
                <w:rFonts w:ascii="Twinkl Light" w:hAnsi="Twinkl Light" w:cs="Dreaming Outloud Pro"/>
                <w:sz w:val="24"/>
                <w:szCs w:val="24"/>
              </w:rPr>
              <w:t>Kids@Sport</w:t>
            </w:r>
            <w:proofErr w:type="spellEnd"/>
            <w:r w:rsidR="001A6A57" w:rsidRPr="008B234F">
              <w:rPr>
                <w:rFonts w:ascii="Twinkl Light" w:hAnsi="Twinkl Light" w:cs="Dreaming Outloud Pro"/>
                <w:sz w:val="24"/>
                <w:szCs w:val="24"/>
              </w:rPr>
              <w:t xml:space="preserve">.   11.20 – 11.45 </w:t>
            </w:r>
          </w:p>
        </w:tc>
      </w:tr>
    </w:tbl>
    <w:p w14:paraId="22B06098" w14:textId="77777777" w:rsidR="00B04E8D" w:rsidRPr="008B234F" w:rsidRDefault="00B04E8D">
      <w:pPr>
        <w:rPr>
          <w:rFonts w:ascii="Twinkl Light" w:hAnsi="Twinkl Light" w:cs="Dreaming Outloud Pro"/>
          <w:b/>
          <w:bCs/>
          <w:sz w:val="24"/>
          <w:szCs w:val="24"/>
        </w:rPr>
      </w:pPr>
    </w:p>
    <w:sectPr w:rsidR="00B04E8D" w:rsidRPr="008B234F" w:rsidSect="00192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Light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2906"/>
    <w:multiLevelType w:val="hybridMultilevel"/>
    <w:tmpl w:val="5AB0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3834"/>
    <w:multiLevelType w:val="hybridMultilevel"/>
    <w:tmpl w:val="E664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BB1"/>
    <w:multiLevelType w:val="hybridMultilevel"/>
    <w:tmpl w:val="55BA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0752"/>
    <w:multiLevelType w:val="hybridMultilevel"/>
    <w:tmpl w:val="115C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7076"/>
    <w:multiLevelType w:val="multilevel"/>
    <w:tmpl w:val="53E28FF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62039438">
    <w:abstractNumId w:val="3"/>
  </w:num>
  <w:num w:numId="2" w16cid:durableId="1668746154">
    <w:abstractNumId w:val="1"/>
  </w:num>
  <w:num w:numId="3" w16cid:durableId="1142042848">
    <w:abstractNumId w:val="0"/>
  </w:num>
  <w:num w:numId="4" w16cid:durableId="1764179241">
    <w:abstractNumId w:val="4"/>
  </w:num>
  <w:num w:numId="5" w16cid:durableId="77813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FD"/>
    <w:rsid w:val="001921A9"/>
    <w:rsid w:val="001A6A57"/>
    <w:rsid w:val="002E343A"/>
    <w:rsid w:val="003249FD"/>
    <w:rsid w:val="00476F1C"/>
    <w:rsid w:val="00724B9C"/>
    <w:rsid w:val="007D7184"/>
    <w:rsid w:val="008B234F"/>
    <w:rsid w:val="009736B6"/>
    <w:rsid w:val="009C2329"/>
    <w:rsid w:val="009C6ED2"/>
    <w:rsid w:val="009D0BB2"/>
    <w:rsid w:val="00B04E8D"/>
    <w:rsid w:val="00CE1962"/>
    <w:rsid w:val="00F43FE4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7D57"/>
  <w15:chartTrackingRefBased/>
  <w15:docId w15:val="{4E9B5888-311B-441C-B34B-E30A4AA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Collins</dc:creator>
  <cp:keywords/>
  <dc:description/>
  <cp:lastModifiedBy>Ruby Collins</cp:lastModifiedBy>
  <cp:revision>2</cp:revision>
  <cp:lastPrinted>2022-09-06T20:53:00Z</cp:lastPrinted>
  <dcterms:created xsi:type="dcterms:W3CDTF">2022-09-04T09:00:00Z</dcterms:created>
  <dcterms:modified xsi:type="dcterms:W3CDTF">2022-09-06T20:53:00Z</dcterms:modified>
</cp:coreProperties>
</file>